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2D" w:rsidRPr="00310F67" w:rsidRDefault="008C442D" w:rsidP="008C442D">
      <w:pPr>
        <w:spacing w:before="100" w:after="100" w:line="0" w:lineRule="atLeast"/>
        <w:jc w:val="both"/>
        <w:rPr>
          <w:rFonts w:ascii="標楷體" w:eastAsia="華康楷書體W7(P)" w:hAnsi="標楷體" w:cs="新細明體"/>
          <w:b/>
          <w:bCs/>
          <w:color w:val="000000"/>
          <w:kern w:val="0"/>
          <w:sz w:val="32"/>
          <w:szCs w:val="32"/>
        </w:rPr>
      </w:pPr>
      <w:r w:rsidRPr="00310F67">
        <w:rPr>
          <w:rFonts w:ascii="標楷體" w:eastAsia="華康楷書體W7(P)" w:hAnsi="標楷體" w:cs="新細明體" w:hint="eastAsia"/>
          <w:b/>
          <w:bCs/>
          <w:color w:val="000000"/>
          <w:kern w:val="0"/>
          <w:sz w:val="32"/>
          <w:szCs w:val="32"/>
        </w:rPr>
        <w:t>新竹市立成德高級中學校園性侵害或性騷擾防治</w:t>
      </w:r>
      <w:r w:rsidRPr="005F5091">
        <w:rPr>
          <w:rFonts w:ascii="標楷體" w:eastAsia="華康楷書體W7(P)" w:hAnsi="標楷體" w:cs="新細明體" w:hint="eastAsia"/>
          <w:b/>
          <w:bCs/>
          <w:color w:val="000000"/>
          <w:kern w:val="0"/>
          <w:sz w:val="32"/>
          <w:szCs w:val="32"/>
        </w:rPr>
        <w:t>實施要點</w:t>
      </w:r>
    </w:p>
    <w:p w:rsidR="008C442D" w:rsidRPr="00F90943" w:rsidRDefault="008C442D" w:rsidP="008C442D">
      <w:pPr>
        <w:spacing w:before="100" w:after="100" w:line="0" w:lineRule="atLeast"/>
        <w:ind w:firstLineChars="1976" w:firstLine="3954"/>
        <w:jc w:val="right"/>
        <w:rPr>
          <w:rFonts w:ascii="標楷體" w:eastAsia="華康楷書體W7(P)" w:hAnsi="標楷體" w:cs="新細明體"/>
          <w:kern w:val="0"/>
          <w:sz w:val="20"/>
          <w:szCs w:val="20"/>
        </w:rPr>
      </w:pPr>
      <w:r w:rsidRPr="00F90943">
        <w:rPr>
          <w:rFonts w:ascii="標楷體" w:eastAsia="華康楷書體W7(P)" w:hAnsi="標楷體" w:cs="新細明體" w:hint="eastAsia"/>
          <w:b/>
          <w:bCs/>
          <w:kern w:val="0"/>
          <w:sz w:val="20"/>
          <w:szCs w:val="20"/>
        </w:rPr>
        <w:t>94</w:t>
      </w:r>
      <w:r>
        <w:rPr>
          <w:rFonts w:ascii="標楷體" w:eastAsia="華康楷書體W7(P)" w:hAnsi="標楷體" w:cs="新細明體" w:hint="eastAsia"/>
          <w:b/>
          <w:bCs/>
          <w:kern w:val="0"/>
          <w:sz w:val="20"/>
          <w:szCs w:val="20"/>
        </w:rPr>
        <w:t>.</w:t>
      </w:r>
      <w:r w:rsidRPr="00F90943">
        <w:rPr>
          <w:rFonts w:ascii="標楷體" w:eastAsia="華康楷書體W7(P)" w:hAnsi="標楷體" w:cs="新細明體" w:hint="eastAsia"/>
          <w:b/>
          <w:bCs/>
          <w:kern w:val="0"/>
          <w:sz w:val="20"/>
          <w:szCs w:val="20"/>
        </w:rPr>
        <w:t>9</w:t>
      </w:r>
      <w:r>
        <w:rPr>
          <w:rFonts w:ascii="標楷體" w:eastAsia="華康楷書體W7(P)" w:hAnsi="標楷體" w:cs="新細明體" w:hint="eastAsia"/>
          <w:b/>
          <w:bCs/>
          <w:kern w:val="0"/>
          <w:sz w:val="20"/>
          <w:szCs w:val="20"/>
        </w:rPr>
        <w:t>.</w:t>
      </w:r>
      <w:r w:rsidRPr="00F90943">
        <w:rPr>
          <w:rFonts w:ascii="標楷體" w:eastAsia="華康楷書體W7(P)" w:hAnsi="標楷體" w:cs="新細明體" w:hint="eastAsia"/>
          <w:b/>
          <w:bCs/>
          <w:kern w:val="0"/>
          <w:sz w:val="20"/>
          <w:szCs w:val="20"/>
        </w:rPr>
        <w:t>27</w:t>
      </w:r>
      <w:r w:rsidRPr="00F90943">
        <w:rPr>
          <w:rFonts w:ascii="標楷體" w:eastAsia="華康楷書體W7(P)" w:hAnsi="標楷體" w:cs="新細明體" w:hint="eastAsia"/>
          <w:b/>
          <w:bCs/>
          <w:kern w:val="0"/>
          <w:sz w:val="20"/>
          <w:szCs w:val="20"/>
        </w:rPr>
        <w:t>行政會議討論通過</w:t>
      </w:r>
      <w:r w:rsidRPr="00F90943">
        <w:rPr>
          <w:rFonts w:ascii="標楷體" w:eastAsia="華康楷書體W7(P)" w:hAnsi="標楷體" w:cs="新細明體" w:hint="eastAsia"/>
          <w:b/>
          <w:bCs/>
          <w:kern w:val="0"/>
          <w:sz w:val="20"/>
          <w:szCs w:val="20"/>
        </w:rPr>
        <w:t xml:space="preserve">    95.</w:t>
      </w:r>
      <w:r>
        <w:rPr>
          <w:rFonts w:ascii="標楷體" w:eastAsia="華康楷書體W7(P)" w:hAnsi="標楷體" w:cs="新細明體" w:hint="eastAsia"/>
          <w:b/>
          <w:bCs/>
          <w:kern w:val="0"/>
          <w:sz w:val="20"/>
          <w:szCs w:val="20"/>
        </w:rPr>
        <w:t>0</w:t>
      </w:r>
      <w:r w:rsidRPr="005F5091">
        <w:rPr>
          <w:rFonts w:ascii="標楷體" w:eastAsia="華康楷書體W7(P)" w:hAnsi="標楷體" w:cs="新細明體" w:hint="eastAsia"/>
          <w:b/>
          <w:bCs/>
          <w:kern w:val="0"/>
          <w:sz w:val="20"/>
          <w:szCs w:val="20"/>
        </w:rPr>
        <w:t xml:space="preserve">1.20 </w:t>
      </w:r>
      <w:r w:rsidRPr="00F90943">
        <w:rPr>
          <w:rFonts w:ascii="標楷體" w:eastAsia="華康楷書體W7(P)" w:hAnsi="標楷體" w:cs="新細明體" w:hint="eastAsia"/>
          <w:b/>
          <w:bCs/>
          <w:kern w:val="0"/>
          <w:sz w:val="20"/>
          <w:szCs w:val="20"/>
        </w:rPr>
        <w:t>校</w:t>
      </w:r>
      <w:r>
        <w:rPr>
          <w:rFonts w:ascii="標楷體" w:eastAsia="華康楷書體W7(P)" w:hAnsi="標楷體" w:cs="新細明體" w:hint="eastAsia"/>
          <w:b/>
          <w:bCs/>
          <w:kern w:val="0"/>
          <w:sz w:val="20"/>
          <w:szCs w:val="20"/>
        </w:rPr>
        <w:t>務</w:t>
      </w:r>
      <w:r w:rsidRPr="00F90943">
        <w:rPr>
          <w:rFonts w:ascii="標楷體" w:eastAsia="華康楷書體W7(P)" w:hAnsi="標楷體" w:cs="新細明體" w:hint="eastAsia"/>
          <w:b/>
          <w:bCs/>
          <w:kern w:val="0"/>
          <w:sz w:val="20"/>
          <w:szCs w:val="20"/>
        </w:rPr>
        <w:t>會議通過</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壹、依據 </w:t>
      </w:r>
    </w:p>
    <w:p w:rsidR="008C442D" w:rsidRPr="007D0440" w:rsidRDefault="008C442D" w:rsidP="008C442D">
      <w:pPr>
        <w:spacing w:before="100" w:after="100" w:line="0" w:lineRule="atLeast"/>
        <w:ind w:firstLineChars="180" w:firstLine="432"/>
        <w:rPr>
          <w:rFonts w:ascii="標楷體" w:eastAsia="標楷體" w:hAnsi="標楷體" w:cs="新細明體"/>
          <w:kern w:val="0"/>
        </w:rPr>
      </w:pPr>
      <w:r w:rsidRPr="007D0440">
        <w:rPr>
          <w:rFonts w:ascii="標楷體" w:eastAsia="標楷體" w:hAnsi="標楷體" w:cs="新細明體" w:hint="eastAsia"/>
          <w:kern w:val="0"/>
        </w:rPr>
        <w:t xml:space="preserve">一、依性別平等教育法（以下簡稱本法）第二十條第一項規定訂定之。 </w:t>
      </w:r>
    </w:p>
    <w:p w:rsidR="008C442D" w:rsidRPr="007D0440" w:rsidRDefault="008C442D" w:rsidP="008C442D">
      <w:pPr>
        <w:spacing w:before="100" w:after="100" w:line="0" w:lineRule="atLeast"/>
        <w:ind w:firstLineChars="180" w:firstLine="432"/>
        <w:rPr>
          <w:rFonts w:ascii="標楷體" w:eastAsia="標楷體" w:hAnsi="標楷體" w:cs="新細明體"/>
          <w:kern w:val="0"/>
        </w:rPr>
      </w:pPr>
      <w:r w:rsidRPr="007D0440">
        <w:rPr>
          <w:rFonts w:ascii="標楷體" w:eastAsia="標楷體" w:hAnsi="標楷體" w:cs="新細明體" w:hint="eastAsia"/>
          <w:kern w:val="0"/>
        </w:rPr>
        <w:t>二、教育部</w:t>
      </w:r>
      <w:proofErr w:type="gramStart"/>
      <w:r w:rsidRPr="007D0440">
        <w:rPr>
          <w:rFonts w:ascii="標楷體" w:eastAsia="標楷體" w:hAnsi="標楷體" w:cs="新細明體" w:hint="eastAsia"/>
          <w:kern w:val="0"/>
        </w:rPr>
        <w:t>94年4月6日台訓</w:t>
      </w:r>
      <w:proofErr w:type="gramEnd"/>
      <w:r w:rsidRPr="007D0440">
        <w:rPr>
          <w:rFonts w:ascii="標楷體" w:eastAsia="標楷體" w:hAnsi="標楷體" w:cs="新細明體" w:hint="eastAsia"/>
          <w:kern w:val="0"/>
        </w:rPr>
        <w:t xml:space="preserve">（三）字第0940042209號函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貳、目的 </w:t>
      </w:r>
    </w:p>
    <w:p w:rsidR="008C442D" w:rsidRPr="007D0440" w:rsidRDefault="008C442D" w:rsidP="008C442D">
      <w:pPr>
        <w:spacing w:before="100" w:after="100" w:line="0" w:lineRule="atLeast"/>
        <w:ind w:leftChars="150" w:left="360"/>
        <w:rPr>
          <w:rFonts w:ascii="標楷體" w:eastAsia="標楷體" w:hAnsi="標楷體" w:cs="新細明體"/>
          <w:kern w:val="0"/>
        </w:rPr>
      </w:pPr>
      <w:r w:rsidRPr="007D0440">
        <w:rPr>
          <w:rFonts w:ascii="標楷體" w:eastAsia="標楷體" w:hAnsi="標楷體" w:cs="新細明體" w:hint="eastAsia"/>
          <w:kern w:val="0"/>
        </w:rPr>
        <w:t>為維護學生受教及成長權益，提供學校教職員</w:t>
      </w:r>
      <w:proofErr w:type="gramStart"/>
      <w:r w:rsidRPr="007D0440">
        <w:rPr>
          <w:rFonts w:ascii="標楷體" w:eastAsia="標楷體" w:hAnsi="標楷體" w:cs="新細明體" w:hint="eastAsia"/>
          <w:kern w:val="0"/>
        </w:rPr>
        <w:t>工生免於</w:t>
      </w:r>
      <w:proofErr w:type="gramEnd"/>
      <w:r w:rsidRPr="007D0440">
        <w:rPr>
          <w:rFonts w:ascii="標楷體" w:eastAsia="標楷體" w:hAnsi="標楷體" w:cs="新細明體" w:hint="eastAsia"/>
          <w:kern w:val="0"/>
        </w:rPr>
        <w:t>性侵害性騷擾之學習環境，特訂定本要點。</w:t>
      </w:r>
    </w:p>
    <w:p w:rsidR="008C442D" w:rsidRPr="007D0440" w:rsidRDefault="008C442D" w:rsidP="008C442D">
      <w:pPr>
        <w:spacing w:before="100" w:after="100" w:line="0" w:lineRule="atLeast"/>
        <w:ind w:left="432" w:hangingChars="180" w:hanging="432"/>
        <w:rPr>
          <w:rFonts w:ascii="標楷體" w:eastAsia="標楷體" w:hAnsi="標楷體" w:cs="新細明體"/>
          <w:kern w:val="0"/>
        </w:rPr>
      </w:pPr>
      <w:r w:rsidRPr="007D0440">
        <w:rPr>
          <w:rFonts w:ascii="標楷體" w:eastAsia="標楷體" w:hAnsi="標楷體" w:cs="新細明體" w:hint="eastAsia"/>
          <w:kern w:val="0"/>
        </w:rPr>
        <w:t xml:space="preserve">參、防治工作內容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一、校園空間安全規劃 </w:t>
      </w:r>
    </w:p>
    <w:p w:rsidR="008C442D" w:rsidRPr="007D0440" w:rsidRDefault="008C442D" w:rsidP="008C442D">
      <w:pPr>
        <w:spacing w:before="100" w:after="100" w:line="0" w:lineRule="atLeast"/>
        <w:ind w:leftChars="150" w:left="576" w:hangingChars="90" w:hanging="216"/>
        <w:rPr>
          <w:rFonts w:ascii="標楷體" w:eastAsia="標楷體" w:hAnsi="標楷體" w:cs="新細明體"/>
          <w:kern w:val="0"/>
        </w:rPr>
      </w:pPr>
      <w:r w:rsidRPr="007D0440">
        <w:rPr>
          <w:rFonts w:ascii="標楷體" w:eastAsia="標楷體" w:hAnsi="標楷體" w:cs="新細明體" w:hint="eastAsia"/>
          <w:kern w:val="0"/>
        </w:rPr>
        <w:t xml:space="preserve">（一）為防範校園性侵害性騷擾事件發生，學校應定期檢視校園整體安全，依空間配置、管理與保全、標示系統、求救系統與安全路線、照明與空間穿透性及其他空間安全要素，定期檢討校園空間及設施之使用情形，並應紀錄校園內曾經發生性侵害或性騷擾事件之空間、製作校園空間檢視報告及依據實際需要繪製校園危險地圖，以利校園空間改善。 </w:t>
      </w:r>
    </w:p>
    <w:p w:rsidR="008C442D" w:rsidRPr="007D0440" w:rsidRDefault="008C442D" w:rsidP="008C442D">
      <w:pPr>
        <w:spacing w:before="100" w:after="100" w:line="0" w:lineRule="atLeast"/>
        <w:ind w:leftChars="150" w:left="576" w:hangingChars="90" w:hanging="216"/>
        <w:rPr>
          <w:rFonts w:ascii="標楷體" w:eastAsia="標楷體" w:hAnsi="標楷體" w:cs="新細明體"/>
          <w:kern w:val="0"/>
        </w:rPr>
      </w:pPr>
      <w:r w:rsidRPr="007D0440">
        <w:rPr>
          <w:rFonts w:ascii="標楷體" w:eastAsia="標楷體" w:hAnsi="標楷體" w:cs="新細明體" w:hint="eastAsia"/>
          <w:kern w:val="0"/>
        </w:rPr>
        <w:t xml:space="preserve">（二）學校應定期舉行校園空間安全檢視說明會，邀集專業空間設計者、師生職員及其他校園使用參與者，公告前條檢視成果、檢視報告及相關紀錄，並檢視校園危險空間改善進度。 </w:t>
      </w:r>
    </w:p>
    <w:p w:rsidR="008C442D" w:rsidRPr="007D0440" w:rsidRDefault="008C442D" w:rsidP="008C442D">
      <w:pPr>
        <w:spacing w:before="100" w:after="100" w:line="0" w:lineRule="atLeast"/>
        <w:ind w:leftChars="75" w:left="612" w:hangingChars="180" w:hanging="432"/>
        <w:rPr>
          <w:rFonts w:ascii="標楷體" w:eastAsia="標楷體" w:hAnsi="標楷體" w:cs="新細明體"/>
          <w:kern w:val="0"/>
        </w:rPr>
      </w:pPr>
      <w:r w:rsidRPr="007D0440">
        <w:rPr>
          <w:rFonts w:ascii="標楷體" w:eastAsia="標楷體" w:hAnsi="標楷體" w:cs="新細明體" w:hint="eastAsia"/>
          <w:kern w:val="0"/>
        </w:rPr>
        <w:t xml:space="preserve">二、校內外教學與人際互動注意事項 </w:t>
      </w:r>
    </w:p>
    <w:p w:rsidR="008C442D" w:rsidRPr="007D0440" w:rsidRDefault="008C442D" w:rsidP="008C442D">
      <w:pPr>
        <w:spacing w:before="100" w:after="100" w:line="0" w:lineRule="atLeast"/>
        <w:ind w:leftChars="150" w:left="360"/>
        <w:rPr>
          <w:rFonts w:ascii="標楷體" w:eastAsia="標楷體" w:hAnsi="標楷體" w:cs="新細明體"/>
          <w:kern w:val="0"/>
        </w:rPr>
      </w:pPr>
      <w:r w:rsidRPr="007D0440">
        <w:rPr>
          <w:rFonts w:ascii="標楷體" w:eastAsia="標楷體" w:hAnsi="標楷體" w:cs="新細明體" w:hint="eastAsia"/>
          <w:kern w:val="0"/>
        </w:rPr>
        <w:t>（一）學校教職員工生於校內外教學與人際互動進行時，應尊重性別多元與個別差異。</w:t>
      </w:r>
    </w:p>
    <w:p w:rsidR="008C442D" w:rsidRPr="007D0440" w:rsidRDefault="008C442D" w:rsidP="008C442D">
      <w:pPr>
        <w:spacing w:before="100" w:after="100" w:line="0" w:lineRule="atLeast"/>
        <w:ind w:leftChars="150" w:left="108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（二）教師於執行教學、指導教師於執行教學、指導、訓練、評鑑、管理、輔導或提供學生工作機會時，在與性或性別有關之人際互動上，不得發展有違專業倫理之關係。 </w:t>
      </w:r>
    </w:p>
    <w:p w:rsidR="008C442D" w:rsidRPr="007D0440" w:rsidRDefault="008C442D" w:rsidP="008C442D">
      <w:pPr>
        <w:spacing w:before="100" w:after="100" w:line="0" w:lineRule="atLeast"/>
        <w:ind w:leftChars="150" w:left="1080" w:hangingChars="300" w:hanging="720"/>
        <w:rPr>
          <w:rFonts w:ascii="標楷體" w:eastAsia="標楷體" w:hAnsi="標楷體" w:cs="新細明體"/>
          <w:kern w:val="0"/>
        </w:rPr>
      </w:pPr>
      <w:r w:rsidRPr="007D0440">
        <w:rPr>
          <w:rFonts w:ascii="標楷體" w:eastAsia="標楷體" w:hAnsi="標楷體" w:cs="新細明體" w:hint="eastAsia"/>
          <w:kern w:val="0"/>
        </w:rPr>
        <w:t>（三）</w:t>
      </w:r>
      <w:r w:rsidRPr="007D0440">
        <w:rPr>
          <w:rFonts w:ascii="標楷體" w:eastAsia="標楷體" w:hAnsi="標楷體" w:hint="eastAsia"/>
          <w:kern w:val="0"/>
        </w:rPr>
        <w:t> </w:t>
      </w:r>
      <w:r w:rsidRPr="007D0440">
        <w:rPr>
          <w:rFonts w:ascii="標楷體" w:eastAsia="標楷體" w:hAnsi="標楷體" w:cs="新細明體" w:hint="eastAsia"/>
          <w:kern w:val="0"/>
        </w:rPr>
        <w:t xml:space="preserve">教師發現其與學生間之關係有違反前項專業倫理之虞時，應主動迴避教學、指導、訓練、評鑑、管理、輔導或提供學生工作機會。 </w:t>
      </w:r>
    </w:p>
    <w:p w:rsidR="008C442D" w:rsidRPr="007D0440" w:rsidRDefault="008C442D" w:rsidP="008C442D">
      <w:pPr>
        <w:spacing w:before="100" w:after="100" w:line="0" w:lineRule="atLeast"/>
        <w:ind w:leftChars="150" w:left="360"/>
        <w:rPr>
          <w:rFonts w:ascii="標楷體" w:eastAsia="標楷體" w:hAnsi="標楷體" w:cs="新細明體"/>
          <w:kern w:val="0"/>
        </w:rPr>
      </w:pPr>
      <w:r w:rsidRPr="007D0440">
        <w:rPr>
          <w:rFonts w:ascii="標楷體" w:eastAsia="標楷體" w:hAnsi="標楷體" w:cs="新細明體" w:hint="eastAsia"/>
          <w:kern w:val="0"/>
        </w:rPr>
        <w:t xml:space="preserve">（四）學生應尊重他人與自己之性或身體之自主，不得有下列行為： </w:t>
      </w:r>
    </w:p>
    <w:p w:rsidR="008C442D" w:rsidRPr="007D0440" w:rsidRDefault="008C442D" w:rsidP="008C442D">
      <w:pPr>
        <w:spacing w:before="100" w:after="100" w:line="0" w:lineRule="atLeast"/>
        <w:ind w:leftChars="150" w:left="360" w:firstLineChars="300" w:firstLine="720"/>
        <w:rPr>
          <w:rFonts w:ascii="標楷體" w:eastAsia="標楷體" w:hAnsi="標楷體" w:cs="新細明體"/>
          <w:kern w:val="0"/>
        </w:rPr>
      </w:pPr>
      <w:r w:rsidRPr="007D0440">
        <w:rPr>
          <w:rFonts w:ascii="標楷體" w:eastAsia="標楷體" w:hAnsi="標楷體" w:cs="新細明體" w:hint="eastAsia"/>
          <w:kern w:val="0"/>
        </w:rPr>
        <w:t>1.</w:t>
      </w:r>
      <w:r w:rsidRPr="007D0440">
        <w:rPr>
          <w:rFonts w:ascii="標楷體" w:eastAsia="標楷體" w:hAnsi="標楷體" w:hint="eastAsia"/>
          <w:kern w:val="0"/>
        </w:rPr>
        <w:t xml:space="preserve"> </w:t>
      </w:r>
      <w:r w:rsidRPr="007D0440">
        <w:rPr>
          <w:rFonts w:ascii="標楷體" w:eastAsia="標楷體" w:hAnsi="標楷體" w:cs="新細明體" w:hint="eastAsia"/>
          <w:kern w:val="0"/>
        </w:rPr>
        <w:t xml:space="preserve">不受歡迎之追求行為。 </w:t>
      </w:r>
    </w:p>
    <w:p w:rsidR="008C442D" w:rsidRPr="007D0440" w:rsidRDefault="008C442D" w:rsidP="008C442D">
      <w:pPr>
        <w:spacing w:before="100" w:after="100" w:line="0" w:lineRule="atLeast"/>
        <w:ind w:leftChars="150" w:left="360" w:firstLineChars="300" w:firstLine="720"/>
        <w:rPr>
          <w:rFonts w:ascii="標楷體" w:eastAsia="標楷體" w:hAnsi="標楷體" w:cs="新細明體"/>
          <w:kern w:val="0"/>
        </w:rPr>
      </w:pPr>
      <w:r w:rsidRPr="007D0440">
        <w:rPr>
          <w:rFonts w:ascii="標楷體" w:eastAsia="標楷體" w:hAnsi="標楷體" w:cs="新細明體" w:hint="eastAsia"/>
          <w:kern w:val="0"/>
        </w:rPr>
        <w:t xml:space="preserve">2.以強制或暴力手段處理與性或性別有關之衝突。 </w:t>
      </w:r>
    </w:p>
    <w:p w:rsidR="008C442D" w:rsidRPr="007D0440" w:rsidRDefault="008C442D" w:rsidP="008C442D">
      <w:pPr>
        <w:spacing w:before="100" w:after="100" w:line="0" w:lineRule="atLeast"/>
        <w:ind w:leftChars="150" w:left="360" w:firstLineChars="300" w:firstLine="720"/>
        <w:rPr>
          <w:rFonts w:ascii="標楷體" w:eastAsia="標楷體" w:hAnsi="標楷體" w:cs="新細明體"/>
          <w:kern w:val="0"/>
        </w:rPr>
      </w:pPr>
      <w:r w:rsidRPr="007D0440">
        <w:rPr>
          <w:rFonts w:ascii="標楷體" w:eastAsia="標楷體" w:hAnsi="標楷體" w:cs="新細明體" w:hint="eastAsia"/>
          <w:kern w:val="0"/>
        </w:rPr>
        <w:t xml:space="preserve">3.其他有違善良風俗之行為。 </w:t>
      </w:r>
    </w:p>
    <w:p w:rsidR="008C442D" w:rsidRPr="007D0440" w:rsidRDefault="008C442D" w:rsidP="008C442D">
      <w:pPr>
        <w:spacing w:before="100" w:after="100" w:line="0" w:lineRule="atLeast"/>
        <w:ind w:leftChars="150" w:left="360"/>
        <w:rPr>
          <w:rFonts w:ascii="標楷體" w:eastAsia="標楷體" w:hAnsi="標楷體" w:cs="新細明體"/>
          <w:kern w:val="0"/>
        </w:rPr>
      </w:pPr>
      <w:r w:rsidRPr="007D0440">
        <w:rPr>
          <w:rFonts w:ascii="標楷體" w:eastAsia="標楷體" w:hAnsi="標楷體" w:cs="新細明體" w:hint="eastAsia"/>
          <w:kern w:val="0"/>
        </w:rPr>
        <w:t xml:space="preserve">（五）學校應尊重教職員工生之性別特質與性傾向。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三、禁止校園性侵害性騷擾之政策宣示 </w:t>
      </w:r>
    </w:p>
    <w:p w:rsidR="008C442D" w:rsidRPr="007D0440" w:rsidRDefault="008C442D" w:rsidP="008C442D">
      <w:pPr>
        <w:spacing w:before="100" w:after="100" w:line="0" w:lineRule="atLeast"/>
        <w:ind w:leftChars="150" w:left="1008" w:hangingChars="270" w:hanging="648"/>
        <w:rPr>
          <w:rFonts w:ascii="標楷體" w:eastAsia="標楷體" w:hAnsi="標楷體" w:cs="新細明體"/>
          <w:kern w:val="0"/>
        </w:rPr>
      </w:pPr>
      <w:r w:rsidRPr="007D0440">
        <w:rPr>
          <w:rFonts w:ascii="標楷體" w:eastAsia="標楷體" w:hAnsi="標楷體" w:cs="新細明體" w:hint="eastAsia"/>
          <w:kern w:val="0"/>
        </w:rPr>
        <w:t xml:space="preserve">（一）學校應積極推動防治教育，並針對教職員工生，定期舉辦校園性侵害或性騷擾防治之教育宣導活動，以提昇教職員工生尊重他人與自己性或身體自主之知能。 </w:t>
      </w:r>
    </w:p>
    <w:p w:rsidR="008C442D" w:rsidRPr="007D0440" w:rsidRDefault="008C442D" w:rsidP="008C442D">
      <w:pPr>
        <w:spacing w:before="100" w:after="100" w:line="0" w:lineRule="atLeast"/>
        <w:ind w:leftChars="150" w:left="360"/>
        <w:rPr>
          <w:rFonts w:ascii="標楷體" w:eastAsia="標楷體" w:hAnsi="標楷體" w:cs="新細明體"/>
          <w:kern w:val="0"/>
        </w:rPr>
      </w:pPr>
      <w:r w:rsidRPr="007D0440">
        <w:rPr>
          <w:rFonts w:ascii="標楷體" w:eastAsia="標楷體" w:hAnsi="標楷體" w:cs="新細明體" w:hint="eastAsia"/>
          <w:kern w:val="0"/>
        </w:rPr>
        <w:lastRenderedPageBreak/>
        <w:t>（二）利用各種集會或文宣等多元管道，公告周知本規定所規範之事項，並納入</w:t>
      </w:r>
      <w:proofErr w:type="gramStart"/>
      <w:r w:rsidRPr="007D0440">
        <w:rPr>
          <w:rFonts w:ascii="標楷體" w:eastAsia="標楷體" w:hAnsi="標楷體" w:cs="新細明體" w:hint="eastAsia"/>
          <w:kern w:val="0"/>
        </w:rPr>
        <w:t>教職員工聘約</w:t>
      </w:r>
      <w:proofErr w:type="gramEnd"/>
      <w:r w:rsidRPr="007D0440">
        <w:rPr>
          <w:rFonts w:ascii="標楷體" w:eastAsia="標楷體" w:hAnsi="標楷體" w:cs="新細明體" w:hint="eastAsia"/>
          <w:kern w:val="0"/>
        </w:rPr>
        <w:t xml:space="preserve">及學生手冊。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四、校園性侵害或性騷擾之界定與樣態 </w:t>
      </w:r>
    </w:p>
    <w:p w:rsidR="008C442D" w:rsidRPr="007D0440" w:rsidRDefault="008C442D" w:rsidP="008C442D">
      <w:pPr>
        <w:spacing w:before="100" w:after="100" w:line="0" w:lineRule="atLeast"/>
        <w:ind w:leftChars="166" w:left="398"/>
        <w:rPr>
          <w:rFonts w:ascii="標楷體" w:eastAsia="標楷體" w:hAnsi="標楷體" w:cs="新細明體"/>
          <w:kern w:val="0"/>
        </w:rPr>
      </w:pPr>
      <w:r w:rsidRPr="007D0440">
        <w:rPr>
          <w:rFonts w:ascii="標楷體" w:eastAsia="標楷體" w:hAnsi="標楷體" w:cs="新細明體" w:hint="eastAsia"/>
          <w:kern w:val="0"/>
        </w:rPr>
        <w:t>本規定所稱之性侵害性騷擾行為，除依刑法、民法、性侵害防治法規定，凡本校教職員工與學生間（含同性與異性間）發生下列行為時，</w:t>
      </w:r>
      <w:proofErr w:type="gramStart"/>
      <w:r w:rsidRPr="007D0440">
        <w:rPr>
          <w:rFonts w:ascii="標楷體" w:eastAsia="標楷體" w:hAnsi="標楷體" w:cs="新細明體" w:hint="eastAsia"/>
          <w:kern w:val="0"/>
        </w:rPr>
        <w:t>均屬之</w:t>
      </w:r>
      <w:proofErr w:type="gramEnd"/>
      <w:r w:rsidRPr="007D0440">
        <w:rPr>
          <w:rFonts w:ascii="標楷體" w:eastAsia="標楷體" w:hAnsi="標楷體" w:cs="新細明體" w:hint="eastAsia"/>
          <w:kern w:val="0"/>
        </w:rPr>
        <w:t xml:space="preserve">： </w:t>
      </w:r>
    </w:p>
    <w:p w:rsidR="008C442D" w:rsidRPr="007D0440" w:rsidRDefault="008C442D" w:rsidP="008C442D">
      <w:pPr>
        <w:spacing w:before="100" w:after="100" w:line="0" w:lineRule="atLeast"/>
        <w:ind w:firstLineChars="180" w:firstLine="432"/>
        <w:rPr>
          <w:rFonts w:ascii="標楷體" w:eastAsia="標楷體" w:hAnsi="標楷體" w:cs="新細明體"/>
          <w:kern w:val="0"/>
        </w:rPr>
      </w:pPr>
      <w:r w:rsidRPr="007D0440">
        <w:rPr>
          <w:rFonts w:ascii="標楷體" w:eastAsia="標楷體" w:hAnsi="標楷體" w:cs="新細明體" w:hint="eastAsia"/>
          <w:kern w:val="0"/>
        </w:rPr>
        <w:t>（一）性侵害：</w:t>
      </w:r>
      <w:proofErr w:type="gramStart"/>
      <w:r w:rsidRPr="007D0440">
        <w:rPr>
          <w:rFonts w:ascii="標楷體" w:eastAsia="標楷體" w:hAnsi="標楷體" w:cs="新細明體" w:hint="eastAsia"/>
          <w:kern w:val="0"/>
        </w:rPr>
        <w:t>指性侵害</w:t>
      </w:r>
      <w:proofErr w:type="gramEnd"/>
      <w:r w:rsidRPr="007D0440">
        <w:rPr>
          <w:rFonts w:ascii="標楷體" w:eastAsia="標楷體" w:hAnsi="標楷體" w:cs="新細明體" w:hint="eastAsia"/>
          <w:kern w:val="0"/>
        </w:rPr>
        <w:t>防治法</w:t>
      </w:r>
      <w:proofErr w:type="gramStart"/>
      <w:r w:rsidRPr="007D0440">
        <w:rPr>
          <w:rFonts w:ascii="標楷體" w:eastAsia="標楷體" w:hAnsi="標楷體" w:cs="新細明體" w:hint="eastAsia"/>
          <w:kern w:val="0"/>
        </w:rPr>
        <w:t>所稱性侵害</w:t>
      </w:r>
      <w:proofErr w:type="gramEnd"/>
      <w:r w:rsidRPr="007D0440">
        <w:rPr>
          <w:rFonts w:ascii="標楷體" w:eastAsia="標楷體" w:hAnsi="標楷體" w:cs="新細明體" w:hint="eastAsia"/>
          <w:kern w:val="0"/>
        </w:rPr>
        <w:t xml:space="preserve">犯罪行為。 </w:t>
      </w:r>
    </w:p>
    <w:p w:rsidR="008C442D" w:rsidRPr="007D0440" w:rsidRDefault="008C442D" w:rsidP="008C442D">
      <w:pPr>
        <w:spacing w:before="100" w:after="100" w:line="0" w:lineRule="atLeast"/>
        <w:ind w:firstLineChars="180" w:firstLine="432"/>
        <w:rPr>
          <w:rFonts w:ascii="標楷體" w:eastAsia="標楷體" w:hAnsi="標楷體" w:cs="新細明體"/>
          <w:kern w:val="0"/>
        </w:rPr>
      </w:pPr>
      <w:r w:rsidRPr="007D0440">
        <w:rPr>
          <w:rFonts w:ascii="標楷體" w:eastAsia="標楷體" w:hAnsi="標楷體" w:cs="新細明體" w:hint="eastAsia"/>
          <w:kern w:val="0"/>
        </w:rPr>
        <w:t>（二）性騷擾：指符合下列情形之一，且</w:t>
      </w:r>
      <w:proofErr w:type="gramStart"/>
      <w:r w:rsidRPr="007D0440">
        <w:rPr>
          <w:rFonts w:ascii="標楷體" w:eastAsia="標楷體" w:hAnsi="標楷體" w:cs="新細明體" w:hint="eastAsia"/>
          <w:kern w:val="0"/>
        </w:rPr>
        <w:t>未達性侵害</w:t>
      </w:r>
      <w:proofErr w:type="gramEnd"/>
      <w:r w:rsidRPr="007D0440">
        <w:rPr>
          <w:rFonts w:ascii="標楷體" w:eastAsia="標楷體" w:hAnsi="標楷體" w:cs="新細明體" w:hint="eastAsia"/>
          <w:kern w:val="0"/>
        </w:rPr>
        <w:t xml:space="preserve">之程度者： </w:t>
      </w:r>
    </w:p>
    <w:p w:rsidR="008C442D" w:rsidRPr="007D0440" w:rsidRDefault="008C442D" w:rsidP="008C442D">
      <w:pPr>
        <w:spacing w:before="100" w:after="100" w:line="0" w:lineRule="atLeast"/>
        <w:ind w:leftChars="375" w:left="900"/>
        <w:rPr>
          <w:rFonts w:ascii="標楷體" w:eastAsia="標楷體" w:hAnsi="標楷體" w:cs="新細明體"/>
          <w:kern w:val="0"/>
        </w:rPr>
      </w:pPr>
      <w:r w:rsidRPr="007D0440">
        <w:rPr>
          <w:rFonts w:ascii="標楷體" w:eastAsia="標楷體" w:hAnsi="標楷體" w:cs="新細明體" w:hint="eastAsia"/>
          <w:kern w:val="0"/>
        </w:rPr>
        <w:t>1.</w:t>
      </w:r>
      <w:r w:rsidRPr="007D0440">
        <w:rPr>
          <w:rFonts w:ascii="標楷體" w:eastAsia="標楷體" w:hAnsi="標楷體" w:hint="eastAsia"/>
          <w:kern w:val="0"/>
        </w:rPr>
        <w:t xml:space="preserve"> </w:t>
      </w:r>
      <w:r w:rsidRPr="007D0440">
        <w:rPr>
          <w:rFonts w:ascii="標楷體" w:eastAsia="標楷體" w:hAnsi="標楷體" w:cs="新細明體" w:hint="eastAsia"/>
          <w:kern w:val="0"/>
        </w:rPr>
        <w:t xml:space="preserve">以明示或暗示之方式，從事不受歡迎且具有性意味或性別歧視之語言或行為，致影響他人人格之尊嚴、學習或工作之機會或表現者。 </w:t>
      </w:r>
    </w:p>
    <w:p w:rsidR="008C442D" w:rsidRPr="007D0440" w:rsidRDefault="008C442D" w:rsidP="008C442D">
      <w:pPr>
        <w:spacing w:before="100" w:after="100" w:line="0" w:lineRule="atLeast"/>
        <w:ind w:leftChars="375" w:left="900"/>
        <w:rPr>
          <w:rFonts w:ascii="標楷體" w:eastAsia="標楷體" w:hAnsi="標楷體" w:cs="新細明體"/>
          <w:kern w:val="0"/>
        </w:rPr>
      </w:pPr>
      <w:r w:rsidRPr="007D0440">
        <w:rPr>
          <w:rFonts w:ascii="標楷體" w:eastAsia="標楷體" w:hAnsi="標楷體" w:cs="新細明體" w:hint="eastAsia"/>
          <w:kern w:val="0"/>
        </w:rPr>
        <w:t xml:space="preserve">2.以性或性別有關之行為，作為自己或他人獲得、喪失或減損其學習或工作有關權益之條件者 </w:t>
      </w:r>
    </w:p>
    <w:p w:rsidR="008C442D" w:rsidRPr="007D0440" w:rsidRDefault="008C442D" w:rsidP="008C442D">
      <w:pPr>
        <w:spacing w:before="100" w:after="100" w:line="0" w:lineRule="atLeast"/>
        <w:ind w:leftChars="375" w:left="1140" w:hangingChars="100" w:hanging="240"/>
        <w:rPr>
          <w:rFonts w:ascii="標楷體" w:eastAsia="標楷體" w:hAnsi="標楷體" w:cs="新細明體"/>
          <w:kern w:val="0"/>
        </w:rPr>
      </w:pPr>
      <w:r w:rsidRPr="007D0440">
        <w:rPr>
          <w:rFonts w:ascii="標楷體" w:eastAsia="標楷體" w:hAnsi="標楷體" w:cs="新細明體" w:hint="eastAsia"/>
          <w:kern w:val="0"/>
        </w:rPr>
        <w:t>3.校園性侵害或性騷擾事件：</w:t>
      </w:r>
      <w:proofErr w:type="gramStart"/>
      <w:r w:rsidRPr="007D0440">
        <w:rPr>
          <w:rFonts w:ascii="標楷體" w:eastAsia="標楷體" w:hAnsi="標楷體" w:cs="新細明體" w:hint="eastAsia"/>
          <w:kern w:val="0"/>
        </w:rPr>
        <w:t>指性侵害</w:t>
      </w:r>
      <w:proofErr w:type="gramEnd"/>
      <w:r w:rsidRPr="007D0440">
        <w:rPr>
          <w:rFonts w:ascii="標楷體" w:eastAsia="標楷體" w:hAnsi="標楷體" w:cs="新細明體" w:hint="eastAsia"/>
          <w:kern w:val="0"/>
        </w:rPr>
        <w:t xml:space="preserve">或性騷擾之一方為學校校長、教師、職員、工友或學生，他方為學生者。 </w:t>
      </w:r>
    </w:p>
    <w:p w:rsidR="008C442D" w:rsidRPr="007D0440" w:rsidRDefault="008C442D" w:rsidP="008C442D">
      <w:pPr>
        <w:spacing w:before="100" w:after="100" w:line="0" w:lineRule="atLeast"/>
        <w:ind w:left="1200" w:hangingChars="500" w:hanging="1200"/>
        <w:rPr>
          <w:rFonts w:ascii="標楷體" w:eastAsia="標楷體" w:hAnsi="標楷體" w:cs="新細明體"/>
          <w:kern w:val="0"/>
        </w:rPr>
      </w:pPr>
      <w:r w:rsidRPr="007D0440">
        <w:rPr>
          <w:rFonts w:ascii="標楷體" w:eastAsia="標楷體" w:hAnsi="標楷體" w:cs="新細明體" w:hint="eastAsia"/>
          <w:kern w:val="0"/>
        </w:rPr>
        <w:t xml:space="preserve">          當事人非必為同一學校之校長、教師、職員、工友或學生。</w:t>
      </w:r>
      <w:proofErr w:type="gramStart"/>
      <w:r w:rsidRPr="007D0440">
        <w:rPr>
          <w:rFonts w:ascii="標楷體" w:eastAsia="標楷體" w:hAnsi="標楷體" w:cs="新細明體" w:hint="eastAsia"/>
          <w:kern w:val="0"/>
        </w:rPr>
        <w:t>即性侵害</w:t>
      </w:r>
      <w:proofErr w:type="gramEnd"/>
      <w:r w:rsidRPr="007D0440">
        <w:rPr>
          <w:rFonts w:ascii="標楷體" w:eastAsia="標楷體" w:hAnsi="標楷體" w:cs="新細明體" w:hint="eastAsia"/>
          <w:kern w:val="0"/>
        </w:rPr>
        <w:t xml:space="preserve">性騷擾事件亦包括不同所學校發生者。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五、校園性騷擾或性侵害之申請調查程序 </w:t>
      </w:r>
    </w:p>
    <w:p w:rsidR="008C442D" w:rsidRPr="007D0440" w:rsidRDefault="008C442D" w:rsidP="008C442D">
      <w:pPr>
        <w:spacing w:before="100" w:after="100" w:line="0" w:lineRule="atLeast"/>
        <w:ind w:left="840" w:hangingChars="350" w:hanging="840"/>
        <w:rPr>
          <w:rFonts w:ascii="標楷體" w:eastAsia="標楷體" w:hAnsi="標楷體" w:cs="新細明體"/>
          <w:kern w:val="0"/>
        </w:rPr>
      </w:pPr>
      <w:r w:rsidRPr="007D0440">
        <w:rPr>
          <w:rFonts w:ascii="標楷體" w:eastAsia="標楷體" w:hAnsi="標楷體" w:cs="新細明體" w:hint="eastAsia"/>
          <w:kern w:val="0"/>
        </w:rPr>
        <w:t>（一）校園性侵害或性騷擾事件之申請人或檢舉人得以書面申請調查；其以言詞為之者，學校受理單位應作紀錄，經向申請人或檢舉人朗讀或使閱覽，確認其內容無誤後，由其簽名或蓋章。</w:t>
      </w:r>
    </w:p>
    <w:p w:rsidR="008C442D" w:rsidRPr="007D0440" w:rsidRDefault="008C442D" w:rsidP="008C442D">
      <w:pPr>
        <w:spacing w:before="100" w:after="100" w:line="0" w:lineRule="atLeast"/>
        <w:ind w:firstLineChars="100" w:firstLine="240"/>
        <w:jc w:val="both"/>
        <w:rPr>
          <w:rFonts w:ascii="標楷體" w:eastAsia="標楷體" w:hAnsi="標楷體" w:cs="新細明體"/>
          <w:kern w:val="0"/>
        </w:rPr>
      </w:pPr>
      <w:r w:rsidRPr="007D0440">
        <w:rPr>
          <w:rFonts w:ascii="標楷體" w:eastAsia="標楷體" w:hAnsi="標楷體" w:cs="新細明體" w:hint="eastAsia"/>
          <w:kern w:val="0"/>
        </w:rPr>
        <w:t xml:space="preserve">前項書面或言詞作成之紀錄，應載明下列事項： </w:t>
      </w:r>
    </w:p>
    <w:p w:rsidR="008C442D" w:rsidRPr="007D0440" w:rsidRDefault="008C442D" w:rsidP="008C442D">
      <w:pPr>
        <w:spacing w:before="100" w:after="100" w:line="0" w:lineRule="atLeast"/>
        <w:ind w:left="216" w:hangingChars="90" w:hanging="216"/>
        <w:rPr>
          <w:rFonts w:ascii="標楷體" w:eastAsia="標楷體" w:hAnsi="標楷體" w:cs="新細明體"/>
          <w:kern w:val="0"/>
        </w:rPr>
      </w:pPr>
      <w:r w:rsidRPr="007D0440">
        <w:rPr>
          <w:rFonts w:ascii="標楷體" w:eastAsia="標楷體" w:hAnsi="標楷體" w:cs="新細明體" w:hint="eastAsia"/>
          <w:kern w:val="0"/>
        </w:rPr>
        <w:t xml:space="preserve">1.申請人或檢舉人姓名、身分證明文件字號、服務或就學之單位及職稱、住居所、聯絡電話及申請調查日期。 </w:t>
      </w:r>
    </w:p>
    <w:p w:rsidR="008C442D" w:rsidRPr="007D0440" w:rsidRDefault="008C442D" w:rsidP="008C442D">
      <w:pPr>
        <w:spacing w:before="100" w:after="100" w:line="0" w:lineRule="atLeast"/>
        <w:ind w:left="216" w:hangingChars="90" w:hanging="216"/>
        <w:rPr>
          <w:rFonts w:ascii="標楷體" w:eastAsia="標楷體" w:hAnsi="標楷體" w:cs="新細明體"/>
          <w:kern w:val="0"/>
        </w:rPr>
      </w:pPr>
      <w:r w:rsidRPr="007D0440">
        <w:rPr>
          <w:rFonts w:ascii="標楷體" w:eastAsia="標楷體" w:hAnsi="標楷體" w:cs="新細明體" w:hint="eastAsia"/>
          <w:kern w:val="0"/>
        </w:rPr>
        <w:t xml:space="preserve">2.申請人委任代理人代為申請調查者，應檢附委任書，並載明其姓名、身分證明文件字號、住居所、聯絡電話。 </w:t>
      </w:r>
    </w:p>
    <w:p w:rsidR="008C442D" w:rsidRPr="007D0440" w:rsidRDefault="008C442D" w:rsidP="008C442D">
      <w:pPr>
        <w:spacing w:before="100" w:after="100" w:line="0" w:lineRule="atLeast"/>
        <w:ind w:left="216" w:hangingChars="90" w:hanging="216"/>
        <w:rPr>
          <w:rFonts w:ascii="標楷體" w:eastAsia="標楷體" w:hAnsi="標楷體" w:cs="新細明體"/>
          <w:kern w:val="0"/>
        </w:rPr>
      </w:pPr>
      <w:r w:rsidRPr="007D0440">
        <w:rPr>
          <w:rFonts w:ascii="標楷體" w:eastAsia="標楷體" w:hAnsi="標楷體" w:cs="新細明體" w:hint="eastAsia"/>
          <w:kern w:val="0"/>
        </w:rPr>
        <w:t xml:space="preserve">3.申請調查之事實內容及其相關證據。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（二）校園性騷擾或性侵害事件之申請人或檢舉人得以書面向行為人於行為發生時所屬學校申請調查。但學校之首長為加害人時，應向學校所屬主管機關申請調查。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（三）學校受理單位處理校園性侵害或性騷擾事件時，除依相關法律或法規規定通報外，應將該事件交由性別平等委員會調查處理。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六、校園性騷擾或性侵害事件之調查及處理程序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（一）學</w:t>
      </w:r>
      <w:proofErr w:type="gramStart"/>
      <w:r w:rsidRPr="007D0440">
        <w:rPr>
          <w:rFonts w:ascii="標楷體" w:eastAsia="標楷體" w:hAnsi="標楷體" w:cs="新細明體" w:hint="eastAsia"/>
          <w:kern w:val="0"/>
        </w:rPr>
        <w:t>務</w:t>
      </w:r>
      <w:proofErr w:type="gramEnd"/>
      <w:r w:rsidRPr="007D0440">
        <w:rPr>
          <w:rFonts w:ascii="標楷體" w:eastAsia="標楷體" w:hAnsi="標楷體" w:cs="新細明體" w:hint="eastAsia"/>
          <w:kern w:val="0"/>
        </w:rPr>
        <w:t xml:space="preserve">處為校園性侵害或性騷擾事件之收件、受理單位，接獲申訴後應於三個工作日內將該事件交由所設之性別平等教育委員會調查處理，並應指派專人受理及執行調查過程之行政事宜，委員會原則上僅處理校園性侵害或性騷擾事件之事實調查與認定。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（二）學</w:t>
      </w:r>
      <w:proofErr w:type="gramStart"/>
      <w:r w:rsidRPr="007D0440">
        <w:rPr>
          <w:rFonts w:ascii="標楷體" w:eastAsia="標楷體" w:hAnsi="標楷體" w:cs="新細明體" w:hint="eastAsia"/>
          <w:kern w:val="0"/>
        </w:rPr>
        <w:t>務</w:t>
      </w:r>
      <w:proofErr w:type="gramEnd"/>
      <w:r w:rsidRPr="007D0440">
        <w:rPr>
          <w:rFonts w:ascii="標楷體" w:eastAsia="標楷體" w:hAnsi="標楷體" w:cs="新細明體" w:hint="eastAsia"/>
          <w:kern w:val="0"/>
        </w:rPr>
        <w:t xml:space="preserve">處應於接獲申請調查或檢舉後二十日內，以書面通知申請人或檢舉人是否受理。不受理之書面通知應敘明理由，並告知申請人或檢舉人申復之期限及受理單位。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lastRenderedPageBreak/>
        <w:t xml:space="preserve">（三）學校之性別平等教育委員會處理校園性侵害或性騷擾事件時，得成立調查小組調查之。調查小組以三人或五人為原則，校園性侵害或性騷擾事件當事人之輔導人員，應迴避該事件之調查工作；參與校園性侵害或性騷擾事件之調查及處理人員，亦應迴避對該當事人之輔導工作。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四）本校學生遭遇性侵害或性騷擾問題時，可向各班導師、健康中心、生活輔導組、輔導處等單位求助，被求助單位對求助情事負有保密之責。非本校教職員工生之其他受害者，遭遇性侵害或性騷擾時，亦可向本校上述單位求助。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（五）學校調查處理校園性侵害或性騷擾事件時，應秉持客觀公正專業之原則，給於雙方當事人充分陳述意見及答辯之機會，但應避免重複詢問。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（六）接獲求助之處理人員應視求助者意願提供所需協助，如晤談、陪同就醫、情緒支持、報警、緊急安置、庇護或諮詢等服務。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（七）性侵害性騷擾事件經查正確，依相關法令懲罰之。其中，對心智喪失、精神耗弱、生理受傷、酒精藥物 作用影響或喪失意識狀態下實施性侵害者，不得以其無拒絕理由，而規避性侵害責任。並應依性侵害犯罪防治法及校園事件通報管理系統實施要點，向主管教育行政單位及當地性侵害防治中心通報之。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七、校園性侵害或</w:t>
      </w:r>
      <w:proofErr w:type="gramStart"/>
      <w:r w:rsidRPr="007D0440">
        <w:rPr>
          <w:rFonts w:ascii="標楷體" w:eastAsia="標楷體" w:hAnsi="標楷體" w:cs="新細明體" w:hint="eastAsia"/>
          <w:kern w:val="0"/>
        </w:rPr>
        <w:t>性騷擾之申復</w:t>
      </w:r>
      <w:proofErr w:type="gramEnd"/>
      <w:r w:rsidRPr="007D0440">
        <w:rPr>
          <w:rFonts w:ascii="標楷體" w:eastAsia="標楷體" w:hAnsi="標楷體" w:cs="新細明體" w:hint="eastAsia"/>
          <w:kern w:val="0"/>
        </w:rPr>
        <w:t xml:space="preserve">及救濟程序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（一）學校處理校園性侵害或性騷擾事件，應告知被害人或其法定代理人其得主張之權益及各種救濟途徑，或轉</w:t>
      </w:r>
      <w:proofErr w:type="gramStart"/>
      <w:r w:rsidRPr="007D0440">
        <w:rPr>
          <w:rFonts w:ascii="標楷體" w:eastAsia="標楷體" w:hAnsi="標楷體" w:cs="新細明體" w:hint="eastAsia"/>
          <w:kern w:val="0"/>
        </w:rPr>
        <w:t>介</w:t>
      </w:r>
      <w:proofErr w:type="gramEnd"/>
      <w:r w:rsidRPr="007D0440">
        <w:rPr>
          <w:rFonts w:ascii="標楷體" w:eastAsia="標楷體" w:hAnsi="標楷體" w:cs="新細明體" w:hint="eastAsia"/>
          <w:kern w:val="0"/>
        </w:rPr>
        <w:t xml:space="preserve">至相關機構處理，必要時應提供心理輔導、保護措施或其他協助。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（二）性別平等教育委員會應於受理申請或檢舉後二</w:t>
      </w:r>
      <w:proofErr w:type="gramStart"/>
      <w:r w:rsidRPr="007D0440">
        <w:rPr>
          <w:rFonts w:ascii="標楷體" w:eastAsia="標楷體" w:hAnsi="標楷體" w:cs="新細明體" w:hint="eastAsia"/>
          <w:kern w:val="0"/>
        </w:rPr>
        <w:t>個</w:t>
      </w:r>
      <w:proofErr w:type="gramEnd"/>
      <w:r w:rsidRPr="007D0440">
        <w:rPr>
          <w:rFonts w:ascii="標楷體" w:eastAsia="標楷體" w:hAnsi="標楷體" w:cs="新細明體" w:hint="eastAsia"/>
          <w:kern w:val="0"/>
        </w:rPr>
        <w:t xml:space="preserve">月內完成調查。必要時，得延長之，延長以二次為限，每次不得逾一個月，並應通知申請人、檢舉人及行為人。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（三）申請人及行為人對於前條第三項處理之結果有不服者，得於收到書面通知次日起二十日內，以書面具明理由向學校申復。前項申復以一次為限。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八、禁止報復之警示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（一）性別平等教育委員會之調查處理，不受該事件司法程序進行之影響。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（二）性別平等教育委員會之調查處理，應斟酌雙方當事人之權力差距。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（三）彈性處理當事人之出缺勤記錄或成績考核，並積極協助其課業或職務。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（四）尊重被害人意願，減低雙方當事人互動之機會。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（五）採取必要處置，以避免報復情事。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（六）減低行為人再度加害之可能。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（七）其他性別平等教育委員會認為必要之處置。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九、隱私之保密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（一）當事人及檢舉人之姓名或其他足以辨識身分之資料，除有調查之必要或基於公共安全之考量者外，應予保密。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（二）學校依法進行通報內容，應限於加害人經查證屬實之校園性侵害或性騷擾</w:t>
      </w:r>
      <w:r w:rsidRPr="007D0440">
        <w:rPr>
          <w:rFonts w:ascii="標楷體" w:eastAsia="標楷體" w:hAnsi="標楷體" w:cs="新細明體" w:hint="eastAsia"/>
          <w:kern w:val="0"/>
        </w:rPr>
        <w:lastRenderedPageBreak/>
        <w:t xml:space="preserve">事件時間、樣態、加害人姓名及職稱或學籍資料。 </w:t>
      </w: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p>
    <w:p w:rsidR="008C442D" w:rsidRPr="007D0440" w:rsidRDefault="008C442D" w:rsidP="008C442D">
      <w:pPr>
        <w:spacing w:before="100" w:after="100" w:line="0" w:lineRule="atLeast"/>
        <w:ind w:left="72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（三）本校所有單位及處理工作人員應謹守保密原則，以公平客觀態度處理性侵害或性騷擾事件，如有違反，經查屬實，則依相關法令懲處之。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肆、相關處室推動防治工作之分工</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  一、教務處：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（一）學校之課程設置及活動設計，鼓勵學生發揮潛能，不得因性別而有差別待遇。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（二）推動性別平等教育課程及充實教學內涵，鼓勵教師研發性別平等教育教材，融入各科教學。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（三）學校教材之編寫、審查及選用，應符合性別平等教育原則。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  二、學</w:t>
      </w:r>
      <w:proofErr w:type="gramStart"/>
      <w:r w:rsidRPr="007D0440">
        <w:rPr>
          <w:rFonts w:ascii="標楷體" w:eastAsia="標楷體" w:hAnsi="標楷體" w:cs="新細明體" w:hint="eastAsia"/>
          <w:kern w:val="0"/>
        </w:rPr>
        <w:t>務</w:t>
      </w:r>
      <w:proofErr w:type="gramEnd"/>
      <w:r w:rsidRPr="007D0440">
        <w:rPr>
          <w:rFonts w:ascii="標楷體" w:eastAsia="標楷體" w:hAnsi="標楷體" w:cs="新細明體" w:hint="eastAsia"/>
          <w:kern w:val="0"/>
        </w:rPr>
        <w:t xml:space="preserve">處：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（一）辦理校園人身安全教育研討活動，加強性別平等觀念之宣導。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（二）建立校園性侵害或性騷擾之處理機制、程序及救濟方法。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  三、總務處：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（一）規劃與提供性別平等之教育環境，建立安全之校園空間。 </w:t>
      </w:r>
    </w:p>
    <w:p w:rsidR="008C442D" w:rsidRPr="007D0440" w:rsidRDefault="008C442D" w:rsidP="008C442D">
      <w:pPr>
        <w:spacing w:before="100" w:after="100" w:line="0" w:lineRule="atLeast"/>
        <w:ind w:leftChars="300" w:left="144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（二）空間配置、管理與保全、標示系統、求救系統與安全路線、照明與空間穿透性等安全要素，定期檢視校園整體空間之設施與安全。 </w:t>
      </w:r>
    </w:p>
    <w:p w:rsidR="008C442D" w:rsidRPr="007D0440" w:rsidRDefault="008C442D" w:rsidP="008C442D">
      <w:pPr>
        <w:spacing w:before="100" w:after="100" w:line="0" w:lineRule="atLeast"/>
        <w:ind w:leftChars="300" w:left="144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（三）定期舉行校園空間安全檢視說明會，邀集專家、師生職員等使用者參與，公告前條檢視成果、報告及相關資料，並檢視校園危險空間改善進度。 </w:t>
      </w:r>
    </w:p>
    <w:p w:rsidR="008C442D" w:rsidRPr="007D0440" w:rsidRDefault="008C442D" w:rsidP="008C442D">
      <w:pPr>
        <w:spacing w:before="100" w:after="100" w:line="0" w:lineRule="atLeast"/>
        <w:ind w:leftChars="300" w:left="720"/>
        <w:rPr>
          <w:rFonts w:ascii="標楷體" w:eastAsia="標楷體" w:hAnsi="標楷體" w:cs="新細明體"/>
          <w:kern w:val="0"/>
        </w:rPr>
      </w:pPr>
      <w:r w:rsidRPr="007D0440">
        <w:rPr>
          <w:rFonts w:ascii="標楷體" w:eastAsia="標楷體" w:hAnsi="標楷體" w:cs="新細明體" w:hint="eastAsia"/>
          <w:kern w:val="0"/>
        </w:rPr>
        <w:t xml:space="preserve">（四）協助支援校園人身安全各項活動事宜。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  四、輔導處： </w:t>
      </w:r>
    </w:p>
    <w:p w:rsidR="008C442D" w:rsidRPr="007D0440" w:rsidRDefault="008C442D" w:rsidP="008C442D">
      <w:pPr>
        <w:spacing w:before="100" w:after="100" w:line="0" w:lineRule="atLeast"/>
        <w:ind w:leftChars="225" w:left="540"/>
        <w:rPr>
          <w:rFonts w:ascii="標楷體" w:eastAsia="標楷體" w:hAnsi="標楷體" w:cs="新細明體"/>
          <w:kern w:val="0"/>
        </w:rPr>
      </w:pPr>
      <w:r w:rsidRPr="007D0440">
        <w:rPr>
          <w:rFonts w:ascii="標楷體" w:eastAsia="標楷體" w:hAnsi="標楷體" w:cs="新細明體" w:hint="eastAsia"/>
          <w:kern w:val="0"/>
        </w:rPr>
        <w:t xml:space="preserve">（一）辦理教師進修及學生性別平等教育相關事宜。 </w:t>
      </w:r>
    </w:p>
    <w:p w:rsidR="008C442D" w:rsidRPr="007D0440" w:rsidRDefault="008C442D" w:rsidP="008C442D">
      <w:pPr>
        <w:spacing w:before="100" w:after="100" w:line="0" w:lineRule="atLeast"/>
        <w:ind w:leftChars="225" w:left="540"/>
        <w:rPr>
          <w:rFonts w:ascii="標楷體" w:eastAsia="標楷體" w:hAnsi="標楷體" w:cs="新細明體"/>
          <w:kern w:val="0"/>
        </w:rPr>
      </w:pPr>
      <w:r w:rsidRPr="007D0440">
        <w:rPr>
          <w:rFonts w:ascii="標楷體" w:eastAsia="標楷體" w:hAnsi="標楷體" w:cs="新細明體" w:hint="eastAsia"/>
          <w:kern w:val="0"/>
        </w:rPr>
        <w:t xml:space="preserve">（二）輔導人員需具備相關專業知能，協助申訴案件之調查工作。 </w:t>
      </w:r>
    </w:p>
    <w:p w:rsidR="008C442D" w:rsidRPr="007D0440" w:rsidRDefault="008C442D" w:rsidP="008C442D">
      <w:pPr>
        <w:spacing w:before="100" w:after="100" w:line="0" w:lineRule="atLeast"/>
        <w:ind w:leftChars="225" w:left="1260" w:hangingChars="300" w:hanging="720"/>
        <w:rPr>
          <w:rFonts w:ascii="標楷體" w:eastAsia="標楷體" w:hAnsi="標楷體" w:cs="新細明體"/>
          <w:kern w:val="0"/>
        </w:rPr>
      </w:pPr>
      <w:r w:rsidRPr="007D0440">
        <w:rPr>
          <w:rFonts w:ascii="標楷體" w:eastAsia="標楷體" w:hAnsi="標楷體" w:cs="新細明體" w:hint="eastAsia"/>
          <w:kern w:val="0"/>
        </w:rPr>
        <w:t xml:space="preserve">（三）對性侵害或性騷擾事件之被害人提供心理諮商輔導，但擔任校園性侵害或性騷擾事件調查者，應迴避對當事人之輔導工作。 </w:t>
      </w:r>
    </w:p>
    <w:p w:rsidR="008C442D" w:rsidRPr="007D0440" w:rsidRDefault="008C442D" w:rsidP="008C442D">
      <w:pPr>
        <w:spacing w:before="100" w:after="100" w:line="0" w:lineRule="atLeast"/>
        <w:ind w:leftChars="225" w:left="540"/>
        <w:rPr>
          <w:rFonts w:ascii="標楷體" w:eastAsia="標楷體" w:hAnsi="標楷體" w:cs="新細明體"/>
          <w:kern w:val="0"/>
        </w:rPr>
      </w:pPr>
      <w:r w:rsidRPr="007D0440">
        <w:rPr>
          <w:rFonts w:ascii="標楷體" w:eastAsia="標楷體" w:hAnsi="標楷體" w:cs="新細明體" w:hint="eastAsia"/>
          <w:kern w:val="0"/>
        </w:rPr>
        <w:t xml:space="preserve">（四）設置性別平等教育委員會，訂定性別平等教育年度工作計劃，召集相關處室配合辦理。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  五、其他處室：配合教育部及本校性別平等教育措施辦理相關活動。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伍、本規定若有未盡事宜，皆依「性別平等教育法」與「校園性侵害或性騷擾防治準則」辦理。 </w:t>
      </w:r>
    </w:p>
    <w:p w:rsidR="008C442D" w:rsidRPr="007D0440" w:rsidRDefault="008C442D" w:rsidP="008C442D">
      <w:pPr>
        <w:spacing w:before="100" w:after="100" w:line="0" w:lineRule="atLeast"/>
        <w:rPr>
          <w:rFonts w:ascii="標楷體" w:eastAsia="標楷體" w:hAnsi="標楷體" w:cs="新細明體"/>
          <w:kern w:val="0"/>
        </w:rPr>
      </w:pPr>
      <w:r w:rsidRPr="007D0440">
        <w:rPr>
          <w:rFonts w:ascii="標楷體" w:eastAsia="標楷體" w:hAnsi="標楷體" w:cs="新細明體" w:hint="eastAsia"/>
          <w:kern w:val="0"/>
        </w:rPr>
        <w:t xml:space="preserve">陸、本規定由行政會議討論，經校務會議通過後實施，修正時亦同。 </w:t>
      </w:r>
    </w:p>
    <w:p w:rsidR="00D95E76" w:rsidRDefault="00D95E76" w:rsidP="00345A8C">
      <w:pPr>
        <w:rPr>
          <w:rFonts w:hint="eastAsia"/>
        </w:rPr>
      </w:pPr>
    </w:p>
    <w:p w:rsidR="00E505EC" w:rsidRDefault="00E505EC" w:rsidP="00345A8C">
      <w:pPr>
        <w:rPr>
          <w:rFonts w:hint="eastAsia"/>
        </w:rPr>
      </w:pPr>
    </w:p>
    <w:p w:rsidR="00E505EC" w:rsidRDefault="00E505EC" w:rsidP="00345A8C">
      <w:pPr>
        <w:rPr>
          <w:rFonts w:hint="eastAsia"/>
        </w:rPr>
      </w:pPr>
    </w:p>
    <w:p w:rsidR="00E505EC" w:rsidRPr="00E505EC" w:rsidRDefault="00E505EC" w:rsidP="00345A8C">
      <w:bookmarkStart w:id="0" w:name="_GoBack"/>
      <w:r>
        <w:rPr>
          <w:noProof/>
        </w:rPr>
        <w:lastRenderedPageBreak/>
        <w:drawing>
          <wp:anchor distT="0" distB="0" distL="114300" distR="114300" simplePos="0" relativeHeight="251658240" behindDoc="0" locked="0" layoutInCell="1" allowOverlap="1">
            <wp:simplePos x="0" y="0"/>
            <wp:positionH relativeFrom="column">
              <wp:posOffset>-754380</wp:posOffset>
            </wp:positionH>
            <wp:positionV relativeFrom="paragraph">
              <wp:posOffset>-261620</wp:posOffset>
            </wp:positionV>
            <wp:extent cx="6868160" cy="9024620"/>
            <wp:effectExtent l="0" t="0" r="8890" b="5080"/>
            <wp:wrapNone/>
            <wp:docPr id="1" name="圖片 1" descr="IMG_001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10_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8160" cy="902462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E505EC" w:rsidRPr="00E505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59" w:rsidRDefault="00FB2E59" w:rsidP="007B3DAD">
      <w:r>
        <w:separator/>
      </w:r>
    </w:p>
  </w:endnote>
  <w:endnote w:type="continuationSeparator" w:id="0">
    <w:p w:rsidR="00FB2E59" w:rsidRDefault="00FB2E59" w:rsidP="007B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華康楷書體W7(P)">
    <w:altName w:val="Arial Unicode MS"/>
    <w:charset w:val="88"/>
    <w:family w:val="auto"/>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59" w:rsidRDefault="00FB2E59" w:rsidP="007B3DAD">
      <w:r>
        <w:separator/>
      </w:r>
    </w:p>
  </w:footnote>
  <w:footnote w:type="continuationSeparator" w:id="0">
    <w:p w:rsidR="00FB2E59" w:rsidRDefault="00FB2E59" w:rsidP="007B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4F2"/>
    <w:multiLevelType w:val="hybridMultilevel"/>
    <w:tmpl w:val="2434329C"/>
    <w:lvl w:ilvl="0" w:tplc="F7344082">
      <w:start w:val="1"/>
      <w:numFmt w:val="taiwaneseCountingThousand"/>
      <w:lvlText w:val="%1、"/>
      <w:lvlJc w:val="left"/>
      <w:pPr>
        <w:tabs>
          <w:tab w:val="num" w:pos="920"/>
        </w:tabs>
        <w:ind w:left="920" w:hanging="480"/>
      </w:pPr>
      <w:rPr>
        <w:rFonts w:hint="eastAsia"/>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1">
    <w:nsid w:val="0C0E189B"/>
    <w:multiLevelType w:val="hybridMultilevel"/>
    <w:tmpl w:val="44340712"/>
    <w:lvl w:ilvl="0" w:tplc="22E07210">
      <w:start w:val="1"/>
      <w:numFmt w:val="taiwaneseCountingThousand"/>
      <w:lvlText w:val="%1、"/>
      <w:lvlJc w:val="left"/>
      <w:pPr>
        <w:tabs>
          <w:tab w:val="num" w:pos="925"/>
        </w:tabs>
        <w:ind w:left="925" w:hanging="480"/>
      </w:pPr>
      <w:rPr>
        <w:rFonts w:hint="eastAsia"/>
      </w:rPr>
    </w:lvl>
    <w:lvl w:ilvl="1" w:tplc="04090019" w:tentative="1">
      <w:start w:val="1"/>
      <w:numFmt w:val="ideographTraditional"/>
      <w:lvlText w:val="%2、"/>
      <w:lvlJc w:val="left"/>
      <w:pPr>
        <w:tabs>
          <w:tab w:val="num" w:pos="1405"/>
        </w:tabs>
        <w:ind w:left="1405" w:hanging="480"/>
      </w:pPr>
    </w:lvl>
    <w:lvl w:ilvl="2" w:tplc="0409001B" w:tentative="1">
      <w:start w:val="1"/>
      <w:numFmt w:val="lowerRoman"/>
      <w:lvlText w:val="%3."/>
      <w:lvlJc w:val="right"/>
      <w:pPr>
        <w:tabs>
          <w:tab w:val="num" w:pos="1885"/>
        </w:tabs>
        <w:ind w:left="1885" w:hanging="480"/>
      </w:pPr>
    </w:lvl>
    <w:lvl w:ilvl="3" w:tplc="0409000F" w:tentative="1">
      <w:start w:val="1"/>
      <w:numFmt w:val="decimal"/>
      <w:lvlText w:val="%4."/>
      <w:lvlJc w:val="left"/>
      <w:pPr>
        <w:tabs>
          <w:tab w:val="num" w:pos="2365"/>
        </w:tabs>
        <w:ind w:left="2365" w:hanging="480"/>
      </w:pPr>
    </w:lvl>
    <w:lvl w:ilvl="4" w:tplc="04090019" w:tentative="1">
      <w:start w:val="1"/>
      <w:numFmt w:val="ideographTraditional"/>
      <w:lvlText w:val="%5、"/>
      <w:lvlJc w:val="left"/>
      <w:pPr>
        <w:tabs>
          <w:tab w:val="num" w:pos="2845"/>
        </w:tabs>
        <w:ind w:left="2845" w:hanging="480"/>
      </w:pPr>
    </w:lvl>
    <w:lvl w:ilvl="5" w:tplc="0409001B" w:tentative="1">
      <w:start w:val="1"/>
      <w:numFmt w:val="lowerRoman"/>
      <w:lvlText w:val="%6."/>
      <w:lvlJc w:val="right"/>
      <w:pPr>
        <w:tabs>
          <w:tab w:val="num" w:pos="3325"/>
        </w:tabs>
        <w:ind w:left="3325" w:hanging="480"/>
      </w:pPr>
    </w:lvl>
    <w:lvl w:ilvl="6" w:tplc="0409000F" w:tentative="1">
      <w:start w:val="1"/>
      <w:numFmt w:val="decimal"/>
      <w:lvlText w:val="%7."/>
      <w:lvlJc w:val="left"/>
      <w:pPr>
        <w:tabs>
          <w:tab w:val="num" w:pos="3805"/>
        </w:tabs>
        <w:ind w:left="3805" w:hanging="480"/>
      </w:pPr>
    </w:lvl>
    <w:lvl w:ilvl="7" w:tplc="04090019" w:tentative="1">
      <w:start w:val="1"/>
      <w:numFmt w:val="ideographTraditional"/>
      <w:lvlText w:val="%8、"/>
      <w:lvlJc w:val="left"/>
      <w:pPr>
        <w:tabs>
          <w:tab w:val="num" w:pos="4285"/>
        </w:tabs>
        <w:ind w:left="4285" w:hanging="480"/>
      </w:pPr>
    </w:lvl>
    <w:lvl w:ilvl="8" w:tplc="0409001B" w:tentative="1">
      <w:start w:val="1"/>
      <w:numFmt w:val="lowerRoman"/>
      <w:lvlText w:val="%9."/>
      <w:lvlJc w:val="right"/>
      <w:pPr>
        <w:tabs>
          <w:tab w:val="num" w:pos="4765"/>
        </w:tabs>
        <w:ind w:left="4765" w:hanging="480"/>
      </w:pPr>
    </w:lvl>
  </w:abstractNum>
  <w:abstractNum w:abstractNumId="2">
    <w:nsid w:val="245D3CB9"/>
    <w:multiLevelType w:val="hybridMultilevel"/>
    <w:tmpl w:val="9CC0048C"/>
    <w:lvl w:ilvl="0" w:tplc="AAF88EF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A5A6AC9"/>
    <w:multiLevelType w:val="hybridMultilevel"/>
    <w:tmpl w:val="A830C564"/>
    <w:lvl w:ilvl="0" w:tplc="1CA2E0AC">
      <w:start w:val="1"/>
      <w:numFmt w:val="ideographLegalTraditional"/>
      <w:lvlText w:val="%1、"/>
      <w:lvlJc w:val="left"/>
      <w:pPr>
        <w:tabs>
          <w:tab w:val="num" w:pos="480"/>
        </w:tabs>
        <w:ind w:left="480" w:hanging="480"/>
      </w:pPr>
      <w:rPr>
        <w:rFonts w:hint="eastAsia"/>
      </w:rPr>
    </w:lvl>
    <w:lvl w:ilvl="1" w:tplc="17A6A1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ED6F43"/>
    <w:multiLevelType w:val="hybridMultilevel"/>
    <w:tmpl w:val="2B9C53B2"/>
    <w:lvl w:ilvl="0" w:tplc="44F26910">
      <w:start w:val="1"/>
      <w:numFmt w:val="taiwaneseCountingThousand"/>
      <w:lvlText w:val="%1、"/>
      <w:lvlJc w:val="left"/>
      <w:pPr>
        <w:tabs>
          <w:tab w:val="num" w:pos="700"/>
        </w:tabs>
        <w:ind w:left="70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368250A8"/>
    <w:multiLevelType w:val="hybridMultilevel"/>
    <w:tmpl w:val="5D7A6976"/>
    <w:lvl w:ilvl="0" w:tplc="6A1041B8">
      <w:start w:val="4"/>
      <w:numFmt w:val="taiwaneseCountingThousand"/>
      <w:lvlText w:val="第%1條"/>
      <w:lvlJc w:val="left"/>
      <w:pPr>
        <w:tabs>
          <w:tab w:val="num" w:pos="960"/>
        </w:tabs>
        <w:ind w:left="960" w:hanging="960"/>
      </w:pPr>
      <w:rPr>
        <w:rFonts w:hint="eastAsia"/>
      </w:rPr>
    </w:lvl>
    <w:lvl w:ilvl="1" w:tplc="30BA955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136C96"/>
    <w:multiLevelType w:val="hybridMultilevel"/>
    <w:tmpl w:val="A2C85670"/>
    <w:lvl w:ilvl="0" w:tplc="00D09C0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8CB4D5A"/>
    <w:multiLevelType w:val="hybridMultilevel"/>
    <w:tmpl w:val="8B78E89C"/>
    <w:lvl w:ilvl="0" w:tplc="4E1C05A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E2E6E4F"/>
    <w:multiLevelType w:val="hybridMultilevel"/>
    <w:tmpl w:val="3FE24492"/>
    <w:lvl w:ilvl="0" w:tplc="E9B08AC6">
      <w:start w:val="1"/>
      <w:numFmt w:val="taiwaneseCountingThousand"/>
      <w:lvlText w:val="%1、"/>
      <w:lvlJc w:val="left"/>
      <w:pPr>
        <w:tabs>
          <w:tab w:val="num" w:pos="920"/>
        </w:tabs>
        <w:ind w:left="920" w:hanging="480"/>
      </w:pPr>
      <w:rPr>
        <w:rFonts w:hint="eastAsia"/>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9">
    <w:nsid w:val="5DFF5368"/>
    <w:multiLevelType w:val="hybridMultilevel"/>
    <w:tmpl w:val="4CBAF924"/>
    <w:lvl w:ilvl="0" w:tplc="4C3ACFE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6F16876"/>
    <w:multiLevelType w:val="hybridMultilevel"/>
    <w:tmpl w:val="EEC6CB54"/>
    <w:lvl w:ilvl="0" w:tplc="9E06BB4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6"/>
  </w:num>
  <w:num w:numId="3">
    <w:abstractNumId w:val="2"/>
  </w:num>
  <w:num w:numId="4">
    <w:abstractNumId w:val="10"/>
  </w:num>
  <w:num w:numId="5">
    <w:abstractNumId w:val="9"/>
  </w:num>
  <w:num w:numId="6">
    <w:abstractNumId w:val="7"/>
  </w:num>
  <w:num w:numId="7">
    <w:abstractNumId w:val="4"/>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AF"/>
    <w:rsid w:val="000B48FE"/>
    <w:rsid w:val="000D4407"/>
    <w:rsid w:val="001E2A4D"/>
    <w:rsid w:val="002D7F49"/>
    <w:rsid w:val="003038CC"/>
    <w:rsid w:val="00345A8C"/>
    <w:rsid w:val="003863CA"/>
    <w:rsid w:val="00394D2F"/>
    <w:rsid w:val="003E2C67"/>
    <w:rsid w:val="00441C35"/>
    <w:rsid w:val="0054489B"/>
    <w:rsid w:val="00655024"/>
    <w:rsid w:val="00685B70"/>
    <w:rsid w:val="006E4D9C"/>
    <w:rsid w:val="00727D57"/>
    <w:rsid w:val="007B3281"/>
    <w:rsid w:val="007B3DAD"/>
    <w:rsid w:val="00844864"/>
    <w:rsid w:val="00877EA7"/>
    <w:rsid w:val="008B3668"/>
    <w:rsid w:val="008C442D"/>
    <w:rsid w:val="008F5E17"/>
    <w:rsid w:val="0092186D"/>
    <w:rsid w:val="00967110"/>
    <w:rsid w:val="009C10F0"/>
    <w:rsid w:val="00A100F6"/>
    <w:rsid w:val="00A84BAF"/>
    <w:rsid w:val="00AD4675"/>
    <w:rsid w:val="00C60DBB"/>
    <w:rsid w:val="00CF3978"/>
    <w:rsid w:val="00D109F7"/>
    <w:rsid w:val="00D3390C"/>
    <w:rsid w:val="00D64F89"/>
    <w:rsid w:val="00D95E76"/>
    <w:rsid w:val="00DD28A5"/>
    <w:rsid w:val="00E505EC"/>
    <w:rsid w:val="00EA273C"/>
    <w:rsid w:val="00FB2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DA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B3DAD"/>
    <w:rPr>
      <w:sz w:val="20"/>
      <w:szCs w:val="20"/>
    </w:rPr>
  </w:style>
  <w:style w:type="paragraph" w:styleId="a5">
    <w:name w:val="footer"/>
    <w:basedOn w:val="a"/>
    <w:link w:val="a6"/>
    <w:uiPriority w:val="99"/>
    <w:unhideWhenUsed/>
    <w:rsid w:val="007B3DA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B3DAD"/>
    <w:rPr>
      <w:sz w:val="20"/>
      <w:szCs w:val="20"/>
    </w:rPr>
  </w:style>
  <w:style w:type="character" w:customStyle="1" w:styleId="HTMLMarkup">
    <w:name w:val="HTML Markup"/>
    <w:rsid w:val="008B3668"/>
    <w:rPr>
      <w:vanish/>
      <w:color w:val="FF0000"/>
    </w:rPr>
  </w:style>
  <w:style w:type="paragraph" w:styleId="HTML">
    <w:name w:val="HTML Preformatted"/>
    <w:basedOn w:val="a"/>
    <w:link w:val="HTML0"/>
    <w:rsid w:val="008B3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0"/>
    <w:link w:val="HTML"/>
    <w:rsid w:val="008B3668"/>
    <w:rPr>
      <w:rFonts w:ascii="Arial Unicode MS" w:eastAsia="Arial Unicode MS" w:hAnsi="Arial Unicode MS" w:cs="Arial Unicode MS"/>
      <w:color w:val="112233"/>
      <w:kern w:val="0"/>
      <w:sz w:val="20"/>
      <w:szCs w:val="20"/>
    </w:rPr>
  </w:style>
  <w:style w:type="paragraph" w:styleId="Web">
    <w:name w:val="Normal (Web)"/>
    <w:basedOn w:val="a"/>
    <w:rsid w:val="000B48FE"/>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DA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B3DAD"/>
    <w:rPr>
      <w:sz w:val="20"/>
      <w:szCs w:val="20"/>
    </w:rPr>
  </w:style>
  <w:style w:type="paragraph" w:styleId="a5">
    <w:name w:val="footer"/>
    <w:basedOn w:val="a"/>
    <w:link w:val="a6"/>
    <w:uiPriority w:val="99"/>
    <w:unhideWhenUsed/>
    <w:rsid w:val="007B3DA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B3DAD"/>
    <w:rPr>
      <w:sz w:val="20"/>
      <w:szCs w:val="20"/>
    </w:rPr>
  </w:style>
  <w:style w:type="character" w:customStyle="1" w:styleId="HTMLMarkup">
    <w:name w:val="HTML Markup"/>
    <w:rsid w:val="008B3668"/>
    <w:rPr>
      <w:vanish/>
      <w:color w:val="FF0000"/>
    </w:rPr>
  </w:style>
  <w:style w:type="paragraph" w:styleId="HTML">
    <w:name w:val="HTML Preformatted"/>
    <w:basedOn w:val="a"/>
    <w:link w:val="HTML0"/>
    <w:rsid w:val="008B36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0"/>
    <w:link w:val="HTML"/>
    <w:rsid w:val="008B3668"/>
    <w:rPr>
      <w:rFonts w:ascii="Arial Unicode MS" w:eastAsia="Arial Unicode MS" w:hAnsi="Arial Unicode MS" w:cs="Arial Unicode MS"/>
      <w:color w:val="112233"/>
      <w:kern w:val="0"/>
      <w:sz w:val="20"/>
      <w:szCs w:val="20"/>
    </w:rPr>
  </w:style>
  <w:style w:type="paragraph" w:styleId="Web">
    <w:name w:val="Normal (Web)"/>
    <w:basedOn w:val="a"/>
    <w:rsid w:val="000B48FE"/>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weilu</dc:creator>
  <cp:keywords/>
  <dc:description/>
  <cp:lastModifiedBy>weilu</cp:lastModifiedBy>
  <cp:revision>19</cp:revision>
  <dcterms:created xsi:type="dcterms:W3CDTF">2015-09-03T15:52:00Z</dcterms:created>
  <dcterms:modified xsi:type="dcterms:W3CDTF">2015-09-03T16:11:00Z</dcterms:modified>
</cp:coreProperties>
</file>